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3F2A7" w14:textId="10919653"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642D4C">
        <w:rPr>
          <w:rFonts w:ascii="Arial" w:hAnsi="Arial" w:cs="Arial"/>
          <w:b/>
          <w:bCs/>
          <w:lang w:eastAsia="zh-CN"/>
        </w:rPr>
        <w:t>10</w:t>
      </w:r>
      <w:r w:rsidR="00E657A3">
        <w:rPr>
          <w:rFonts w:ascii="Arial" w:hAnsi="Arial" w:cs="Arial"/>
          <w:b/>
          <w:bCs/>
          <w:lang w:eastAsia="zh-CN"/>
        </w:rPr>
        <w:t>3-e</w:t>
      </w:r>
      <w:r w:rsidRPr="00BB6FB1">
        <w:rPr>
          <w:rFonts w:ascii="Arial" w:hAnsi="Arial" w:cs="Arial"/>
          <w:b/>
          <w:bCs/>
          <w:lang w:eastAsia="zh-CN"/>
        </w:rPr>
        <w:tab/>
      </w:r>
      <w:r w:rsidRPr="00BB6FB1">
        <w:rPr>
          <w:rFonts w:ascii="Arial" w:hAnsi="Arial" w:cs="Arial"/>
          <w:b/>
          <w:bCs/>
          <w:lang w:eastAsia="zh-CN"/>
        </w:rPr>
        <w:tab/>
      </w:r>
      <w:bookmarkEnd w:id="0"/>
      <w:r w:rsidR="001141A0" w:rsidRPr="001141A0">
        <w:rPr>
          <w:rFonts w:ascii="Arial" w:hAnsi="Arial" w:cs="Arial"/>
          <w:b/>
          <w:bCs/>
          <w:lang w:eastAsia="zh-CN"/>
        </w:rPr>
        <w:t>R1-2008646</w:t>
      </w:r>
    </w:p>
    <w:bookmarkEnd w:id="1"/>
    <w:p w14:paraId="7AA0B752" w14:textId="5ED1A348"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E657A3" w:rsidRPr="00E657A3">
        <w:rPr>
          <w:rFonts w:ascii="Arial" w:eastAsia="MS Mincho" w:hAnsi="Arial" w:cs="Arial"/>
          <w:b/>
          <w:bCs/>
          <w:lang w:val="en-GB" w:eastAsia="ja-JP"/>
        </w:rPr>
        <w:t>October 26</w:t>
      </w:r>
      <w:r w:rsidR="00E657A3" w:rsidRPr="00E657A3">
        <w:rPr>
          <w:rFonts w:ascii="Arial" w:eastAsia="MS Mincho" w:hAnsi="Arial" w:cs="Arial"/>
          <w:b/>
          <w:bCs/>
          <w:vertAlign w:val="superscript"/>
          <w:lang w:val="en-GB" w:eastAsia="ja-JP"/>
        </w:rPr>
        <w:t>th</w:t>
      </w:r>
      <w:r w:rsidR="00E657A3" w:rsidRPr="00E657A3">
        <w:rPr>
          <w:rFonts w:ascii="Arial" w:eastAsia="MS Mincho" w:hAnsi="Arial" w:cs="Arial"/>
          <w:b/>
          <w:bCs/>
          <w:lang w:val="en-GB" w:eastAsia="ja-JP"/>
        </w:rPr>
        <w:t xml:space="preserve"> – November 13</w:t>
      </w:r>
      <w:r w:rsidR="00E657A3" w:rsidRPr="00E657A3">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1E63D729"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E29FE" w:rsidRPr="00DE29FE">
        <w:rPr>
          <w:rFonts w:ascii="Arial" w:hAnsi="Arial" w:cs="Arial"/>
        </w:rPr>
        <w:t xml:space="preserve"> Reply LS on UE capability for V2X</w:t>
      </w:r>
    </w:p>
    <w:p w14:paraId="2570F858" w14:textId="292BF981"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DE29FE" w:rsidRPr="00DE29FE">
        <w:rPr>
          <w:rFonts w:ascii="Arial" w:hAnsi="Arial" w:cs="Arial"/>
          <w:bCs/>
        </w:rPr>
        <w:t xml:space="preserve">R1-2007520 </w:t>
      </w:r>
      <w:r w:rsidR="00642D4C" w:rsidRPr="00642D4C">
        <w:rPr>
          <w:rFonts w:ascii="Arial" w:hAnsi="Arial" w:cs="Arial"/>
          <w:bCs/>
        </w:rPr>
        <w:t>(</w:t>
      </w:r>
      <w:r w:rsidR="00DE29FE" w:rsidRPr="00DE29FE">
        <w:rPr>
          <w:rFonts w:ascii="Arial" w:hAnsi="Arial" w:cs="Arial"/>
          <w:bCs/>
        </w:rPr>
        <w:t>R2-2008350</w:t>
      </w:r>
      <w:r w:rsidR="00642D4C" w:rsidRPr="00642D4C">
        <w:rPr>
          <w:rFonts w:ascii="Arial" w:hAnsi="Arial" w:cs="Arial"/>
          <w:bCs/>
        </w:rPr>
        <w:t>)</w:t>
      </w:r>
    </w:p>
    <w:p w14:paraId="79F40DB8" w14:textId="25D18505"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w:t>
      </w:r>
      <w:r w:rsidR="00DE29FE">
        <w:rPr>
          <w:rFonts w:ascii="Arial" w:hAnsi="Arial" w:cs="Arial"/>
          <w:bCs/>
          <w:lang w:eastAsia="zh-CN"/>
        </w:rPr>
        <w:t>6</w:t>
      </w:r>
    </w:p>
    <w:p w14:paraId="22BF3FE9" w14:textId="3D20B42E"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DE29FE" w:rsidRPr="003E4A53">
        <w:rPr>
          <w:rFonts w:ascii="Arial" w:hAnsi="Arial" w:cs="Arial"/>
          <w:bCs/>
        </w:rPr>
        <w:t>5G_V2X_NRSL</w:t>
      </w:r>
      <w:r w:rsidR="00DE29FE">
        <w:rPr>
          <w:rFonts w:ascii="Arial" w:hAnsi="Arial" w:cs="Arial"/>
          <w:bCs/>
        </w:rPr>
        <w:t>-Core</w:t>
      </w:r>
      <w:bookmarkStart w:id="2" w:name="_GoBack"/>
      <w:bookmarkEnd w:id="2"/>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0EE77D42"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E29FE">
        <w:rPr>
          <w:rFonts w:ascii="Arial" w:hAnsi="Arial" w:cs="Arial" w:hint="eastAsia"/>
          <w:bCs/>
          <w:lang w:eastAsia="zh-CN"/>
        </w:rPr>
        <w:t>RAN</w:t>
      </w:r>
      <w:r w:rsidR="00E657A3">
        <w:rPr>
          <w:rFonts w:ascii="Arial" w:hAnsi="Arial" w:cs="Arial"/>
          <w:bCs/>
        </w:rPr>
        <w:t>2</w:t>
      </w:r>
    </w:p>
    <w:p w14:paraId="6F1E3EEB" w14:textId="50699B8E"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r w:rsidR="00E657A3" w:rsidRPr="00C634BB">
        <w:rPr>
          <w:rFonts w:ascii="Arial" w:hAnsi="Arial" w:cs="Arial"/>
          <w:bCs/>
          <w:lang w:eastAsia="zh-CN"/>
        </w:rPr>
        <w:t>RAN</w:t>
      </w:r>
      <w:r w:rsidR="00DE29FE">
        <w:rPr>
          <w:rFonts w:ascii="Arial" w:hAnsi="Arial" w:cs="Arial"/>
          <w:bCs/>
          <w:lang w:eastAsia="zh-CN"/>
        </w:rPr>
        <w:t>4</w:t>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01EE418E" w14:textId="56C8314D" w:rsidR="00BC78A7" w:rsidRDefault="00195AF2" w:rsidP="00195AF2">
      <w:pPr>
        <w:spacing w:before="120"/>
        <w:rPr>
          <w:rFonts w:ascii="Arial" w:hAnsi="Arial" w:cs="Arial"/>
          <w:sz w:val="20"/>
          <w:szCs w:val="20"/>
          <w:lang w:eastAsia="zh-CN"/>
        </w:rPr>
      </w:pPr>
      <w:bookmarkStart w:id="3" w:name="OLE_LINK1"/>
      <w:r w:rsidRPr="00C634BB">
        <w:rPr>
          <w:rFonts w:ascii="Arial" w:hAnsi="Arial" w:cs="Arial"/>
          <w:bCs/>
          <w:sz w:val="20"/>
          <w:lang w:eastAsia="zh-CN"/>
        </w:rPr>
        <w:t xml:space="preserve">RAN1 </w:t>
      </w:r>
      <w:r w:rsidRPr="00C634BB">
        <w:rPr>
          <w:rFonts w:ascii="Arial" w:hAnsi="Arial" w:cs="Arial"/>
          <w:sz w:val="20"/>
          <w:szCs w:val="20"/>
          <w:lang w:eastAsia="zh-CN"/>
        </w:rPr>
        <w:t xml:space="preserve">would like to thank RAN2 for the LS regarding </w:t>
      </w:r>
      <w:r w:rsidR="00417E96">
        <w:rPr>
          <w:rFonts w:ascii="Arial" w:hAnsi="Arial" w:cs="Arial"/>
          <w:sz w:val="20"/>
          <w:szCs w:val="20"/>
          <w:lang w:eastAsia="zh-CN"/>
        </w:rPr>
        <w:t xml:space="preserve">whether </w:t>
      </w:r>
      <w:r w:rsidR="00417E96" w:rsidRPr="00417E96">
        <w:rPr>
          <w:rFonts w:ascii="Arial" w:hAnsi="Arial" w:cs="Arial"/>
          <w:bCs/>
          <w:sz w:val="20"/>
          <w:szCs w:val="20"/>
        </w:rPr>
        <w:t>cross-carrier configuration by NR Uu for a band “indicated with only the PC5 interface” (e.g., n47)</w:t>
      </w:r>
      <w:r w:rsidR="00BC78A7">
        <w:rPr>
          <w:rFonts w:ascii="Arial" w:hAnsi="Arial" w:cs="Arial"/>
          <w:bCs/>
          <w:sz w:val="20"/>
          <w:szCs w:val="20"/>
        </w:rPr>
        <w:t xml:space="preserve"> is required to be supported by a UE in NR sidelink</w:t>
      </w:r>
      <w:r w:rsidRPr="00C634BB">
        <w:rPr>
          <w:rFonts w:ascii="Arial" w:hAnsi="Arial" w:cs="Arial"/>
          <w:sz w:val="20"/>
          <w:szCs w:val="20"/>
          <w:lang w:eastAsia="zh-CN"/>
        </w:rPr>
        <w:t xml:space="preserve">. </w:t>
      </w:r>
      <w:r w:rsidR="00BC78A7">
        <w:rPr>
          <w:rFonts w:ascii="Arial" w:hAnsi="Arial" w:cs="Arial"/>
          <w:sz w:val="20"/>
          <w:szCs w:val="20"/>
          <w:lang w:eastAsia="zh-CN"/>
        </w:rPr>
        <w:t>RAN1 has discussed this issue during RAN1#100b-e, and the following note is added</w:t>
      </w:r>
      <w:r w:rsidR="00164625">
        <w:rPr>
          <w:rFonts w:ascii="Arial" w:hAnsi="Arial" w:cs="Arial"/>
          <w:sz w:val="20"/>
          <w:szCs w:val="20"/>
          <w:lang w:eastAsia="zh-CN"/>
        </w:rPr>
        <w:t xml:space="preserve"> for ITS bands only,</w:t>
      </w:r>
      <w:r w:rsidR="00BC78A7">
        <w:rPr>
          <w:rFonts w:ascii="Arial" w:hAnsi="Arial" w:cs="Arial"/>
          <w:sz w:val="20"/>
          <w:szCs w:val="20"/>
          <w:lang w:eastAsia="zh-CN"/>
        </w:rPr>
        <w:t xml:space="preserve"> to </w:t>
      </w:r>
      <w:r w:rsidR="00164625">
        <w:rPr>
          <w:rFonts w:ascii="Arial" w:hAnsi="Arial" w:cs="Arial"/>
          <w:sz w:val="20"/>
          <w:szCs w:val="20"/>
          <w:lang w:eastAsia="zh-CN"/>
        </w:rPr>
        <w:t>express</w:t>
      </w:r>
      <w:r w:rsidR="00BC78A7">
        <w:rPr>
          <w:rFonts w:ascii="Arial" w:hAnsi="Arial" w:cs="Arial"/>
          <w:sz w:val="20"/>
          <w:szCs w:val="20"/>
          <w:lang w:eastAsia="zh-CN"/>
        </w:rPr>
        <w:t xml:space="preserve"> the V2X UE</w:t>
      </w:r>
      <w:r w:rsidR="00164625">
        <w:rPr>
          <w:rFonts w:ascii="Arial" w:hAnsi="Arial" w:cs="Arial"/>
          <w:sz w:val="20"/>
          <w:szCs w:val="20"/>
          <w:lang w:eastAsia="zh-CN"/>
        </w:rPr>
        <w:t>s</w:t>
      </w:r>
      <w:r w:rsidR="00BC78A7">
        <w:rPr>
          <w:rFonts w:ascii="Arial" w:hAnsi="Arial" w:cs="Arial"/>
          <w:sz w:val="20"/>
          <w:szCs w:val="20"/>
          <w:lang w:eastAsia="zh-CN"/>
        </w:rPr>
        <w:t xml:space="preserve"> operating in ITS band only without a Uu interface/module. </w:t>
      </w:r>
    </w:p>
    <w:p w14:paraId="705B237E" w14:textId="77777777" w:rsidR="00BC78A7" w:rsidRPr="004236FF" w:rsidRDefault="00BC78A7" w:rsidP="00BC78A7">
      <w:pPr>
        <w:pStyle w:val="TAL"/>
        <w:pBdr>
          <w:top w:val="single" w:sz="4" w:space="1" w:color="auto"/>
          <w:left w:val="single" w:sz="4" w:space="4" w:color="auto"/>
          <w:bottom w:val="single" w:sz="4" w:space="1" w:color="auto"/>
          <w:right w:val="single" w:sz="4" w:space="4" w:color="auto"/>
        </w:pBdr>
        <w:rPr>
          <w:color w:val="000000" w:themeColor="text1"/>
          <w:lang w:eastAsia="zh-CN"/>
        </w:rPr>
      </w:pPr>
      <w:r w:rsidRPr="004236FF">
        <w:rPr>
          <w:color w:val="000000" w:themeColor="text1"/>
          <w:lang w:eastAsia="zh-CN"/>
        </w:rPr>
        <w:t>Note: configuration by NR Uu is not required to be supported in a band indicated with only the PC5 interface in 38.101-1 Table 5.2E</w:t>
      </w:r>
      <w:r>
        <w:rPr>
          <w:color w:val="000000" w:themeColor="text1"/>
          <w:lang w:eastAsia="zh-CN"/>
        </w:rPr>
        <w:t>.1</w:t>
      </w:r>
      <w:r w:rsidRPr="004236FF">
        <w:rPr>
          <w:color w:val="000000" w:themeColor="text1"/>
          <w:lang w:eastAsia="zh-CN"/>
        </w:rPr>
        <w:t>-1</w:t>
      </w:r>
    </w:p>
    <w:p w14:paraId="6D2A134B" w14:textId="3C40B20A" w:rsidR="00BC78A7" w:rsidRPr="00BC78A7" w:rsidRDefault="00164625" w:rsidP="00195AF2">
      <w:pPr>
        <w:spacing w:before="120"/>
        <w:rPr>
          <w:rFonts w:ascii="Arial" w:hAnsi="Arial" w:cs="Arial"/>
          <w:sz w:val="20"/>
          <w:szCs w:val="20"/>
          <w:lang w:val="en-GB" w:eastAsia="zh-CN"/>
        </w:rPr>
      </w:pPr>
      <w:r>
        <w:rPr>
          <w:rFonts w:ascii="Arial" w:hAnsi="Arial" w:cs="Arial" w:hint="eastAsia"/>
          <w:sz w:val="20"/>
          <w:szCs w:val="20"/>
          <w:lang w:val="en-GB" w:eastAsia="zh-CN"/>
        </w:rPr>
        <w:t>O</w:t>
      </w:r>
      <w:r>
        <w:rPr>
          <w:rFonts w:ascii="Arial" w:hAnsi="Arial" w:cs="Arial"/>
          <w:sz w:val="20"/>
          <w:szCs w:val="20"/>
          <w:lang w:val="en-GB" w:eastAsia="zh-CN"/>
        </w:rPr>
        <w:t xml:space="preserve">n the other hand, if a V2X UE is capable of operating in </w:t>
      </w:r>
      <w:r w:rsidR="000466E6">
        <w:rPr>
          <w:rFonts w:ascii="Arial" w:hAnsi="Arial" w:cs="Arial"/>
          <w:sz w:val="20"/>
          <w:szCs w:val="20"/>
          <w:lang w:val="en-GB" w:eastAsia="zh-CN"/>
        </w:rPr>
        <w:t xml:space="preserve">a </w:t>
      </w:r>
      <w:r>
        <w:rPr>
          <w:rFonts w:ascii="Arial" w:hAnsi="Arial" w:cs="Arial"/>
          <w:sz w:val="20"/>
          <w:szCs w:val="20"/>
          <w:lang w:val="en-GB" w:eastAsia="zh-CN"/>
        </w:rPr>
        <w:t>shared band, it is possible to</w:t>
      </w:r>
      <w:r w:rsidR="00E85531">
        <w:rPr>
          <w:rFonts w:ascii="Arial" w:hAnsi="Arial" w:cs="Arial"/>
          <w:sz w:val="20"/>
          <w:szCs w:val="20"/>
          <w:lang w:val="en-GB" w:eastAsia="zh-CN"/>
        </w:rPr>
        <w:t xml:space="preserve"> </w:t>
      </w:r>
      <w:r>
        <w:rPr>
          <w:rFonts w:ascii="Arial" w:hAnsi="Arial" w:cs="Arial"/>
          <w:sz w:val="20"/>
          <w:szCs w:val="20"/>
          <w:lang w:val="en-GB" w:eastAsia="zh-CN"/>
        </w:rPr>
        <w:t xml:space="preserve">apply the sidelink parameters even for the band </w:t>
      </w:r>
      <w:r w:rsidRPr="00417E96">
        <w:rPr>
          <w:rFonts w:ascii="Arial" w:hAnsi="Arial" w:cs="Arial"/>
          <w:bCs/>
          <w:sz w:val="20"/>
          <w:szCs w:val="20"/>
        </w:rPr>
        <w:t>“indicated with only the PC5 interface”</w:t>
      </w:r>
      <w:r>
        <w:rPr>
          <w:rFonts w:ascii="Arial" w:hAnsi="Arial" w:cs="Arial"/>
          <w:bCs/>
          <w:sz w:val="20"/>
          <w:szCs w:val="20"/>
        </w:rPr>
        <w:t xml:space="preserve">, </w:t>
      </w:r>
      <w:r w:rsidR="00F577C9">
        <w:rPr>
          <w:rFonts w:ascii="Arial" w:hAnsi="Arial" w:cs="Arial"/>
          <w:bCs/>
          <w:sz w:val="20"/>
          <w:szCs w:val="20"/>
        </w:rPr>
        <w:t xml:space="preserve">where the parameters </w:t>
      </w:r>
      <w:r w:rsidR="00554486">
        <w:rPr>
          <w:rFonts w:ascii="Arial" w:hAnsi="Arial" w:cs="Arial"/>
          <w:bCs/>
          <w:sz w:val="20"/>
          <w:szCs w:val="20"/>
        </w:rPr>
        <w:t xml:space="preserve">are received </w:t>
      </w:r>
      <w:r w:rsidRPr="00164625">
        <w:rPr>
          <w:rFonts w:ascii="Arial" w:hAnsi="Arial" w:cs="Arial"/>
          <w:bCs/>
          <w:sz w:val="20"/>
          <w:szCs w:val="20"/>
        </w:rPr>
        <w:t>from another band with Uu deployed in a cross-carrier manner, in “operator managed” geographical area(s)</w:t>
      </w:r>
      <w:r w:rsidR="00F577C9">
        <w:rPr>
          <w:rFonts w:ascii="Arial" w:hAnsi="Arial" w:cs="Arial"/>
          <w:bCs/>
          <w:sz w:val="20"/>
          <w:szCs w:val="20"/>
        </w:rPr>
        <w:t>.</w:t>
      </w:r>
    </w:p>
    <w:p w14:paraId="2C095A37" w14:textId="77777777" w:rsidR="00195AF2" w:rsidRPr="00C634BB" w:rsidRDefault="00195AF2" w:rsidP="00C315B1">
      <w:pPr>
        <w:spacing w:before="120"/>
        <w:rPr>
          <w:rFonts w:ascii="Arial" w:hAnsi="Arial" w:cs="Arial"/>
          <w:bCs/>
          <w:sz w:val="20"/>
          <w:lang w:eastAsia="zh-CN"/>
        </w:rPr>
      </w:pPr>
    </w:p>
    <w:bookmarkEnd w:id="3"/>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421FC6F3"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D273BB">
        <w:rPr>
          <w:rFonts w:ascii="Arial" w:hAnsi="Arial" w:cs="Arial"/>
          <w:bCs/>
          <w:sz w:val="20"/>
          <w:lang w:eastAsia="zh-CN"/>
        </w:rPr>
        <w:t>RAN</w:t>
      </w:r>
      <w:r w:rsidR="0090389A" w:rsidRPr="00C634BB">
        <w:rPr>
          <w:rFonts w:ascii="Arial" w:hAnsi="Arial" w:cs="Arial"/>
          <w:bCs/>
          <w:sz w:val="20"/>
          <w:lang w:eastAsia="zh-CN"/>
        </w:rPr>
        <w:t>2</w:t>
      </w:r>
    </w:p>
    <w:p w14:paraId="24B37C12" w14:textId="30AC93F3"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w:t>
      </w:r>
      <w:r w:rsidR="009B0B69">
        <w:rPr>
          <w:rFonts w:ascii="Arial" w:hAnsi="Arial" w:cs="Arial"/>
          <w:bCs/>
          <w:sz w:val="20"/>
          <w:lang w:eastAsia="zh-CN"/>
        </w:rPr>
        <w:t>RAN</w:t>
      </w:r>
      <w:r w:rsidR="0090389A" w:rsidRPr="00C634BB">
        <w:rPr>
          <w:rFonts w:ascii="Arial" w:hAnsi="Arial" w:cs="Arial"/>
          <w:bCs/>
          <w:sz w:val="20"/>
          <w:lang w:eastAsia="zh-CN"/>
        </w:rPr>
        <w:t>2 to take the above information into account</w:t>
      </w:r>
      <w:r w:rsidR="00714518">
        <w:rPr>
          <w:rFonts w:ascii="Arial" w:hAnsi="Arial" w:cs="Arial"/>
          <w:bCs/>
          <w:sz w:val="20"/>
          <w:lang w:eastAsia="zh-CN"/>
        </w:rPr>
        <w:t xml:space="preserve"> in related 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6305D78A" w:rsidR="008B222B" w:rsidRPr="00BB6FB1"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bCs/>
          <w:sz w:val="20"/>
          <w:szCs w:val="20"/>
          <w:lang w:val="en-GB" w:eastAsia="zh-CN"/>
        </w:rPr>
        <w:t>January 25</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w:t>
      </w:r>
      <w:r w:rsidR="00023B6D">
        <w:rPr>
          <w:rFonts w:ascii="Arial" w:hAnsi="Arial" w:cs="Arial"/>
          <w:bCs/>
          <w:sz w:val="20"/>
          <w:szCs w:val="20"/>
          <w:lang w:val="en-GB" w:eastAsia="zh-CN"/>
        </w:rPr>
        <w:t>February</w:t>
      </w:r>
      <w:r w:rsidR="00E657A3">
        <w:rPr>
          <w:rFonts w:ascii="Arial" w:hAnsi="Arial" w:cs="Arial"/>
          <w:bCs/>
          <w:sz w:val="20"/>
          <w:szCs w:val="20"/>
          <w:lang w:val="en-GB" w:eastAsia="zh-CN"/>
        </w:rPr>
        <w:t xml:space="preserve"> 05</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w:t>
      </w:r>
      <w:r w:rsidR="00642D4C" w:rsidRPr="00D94299">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sidR="00E657A3">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sidR="00601EE7">
        <w:rPr>
          <w:rFonts w:ascii="Arial" w:hAnsi="Arial" w:cs="Arial"/>
          <w:bCs/>
          <w:sz w:val="20"/>
          <w:szCs w:val="20"/>
          <w:lang w:val="en-GB" w:eastAsia="zh-CN"/>
        </w:rPr>
        <w:t>e</w:t>
      </w:r>
      <w:r w:rsidR="00642D4C">
        <w:rPr>
          <w:rFonts w:ascii="Arial" w:hAnsi="Arial" w:cs="Arial"/>
          <w:bCs/>
          <w:sz w:val="20"/>
          <w:szCs w:val="20"/>
          <w:lang w:val="en-GB" w:eastAsia="zh-CN"/>
        </w:rPr>
        <w:t>-meeting</w:t>
      </w:r>
    </w:p>
    <w:p w14:paraId="28971D1A" w14:textId="26B7D294"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E657A3">
        <w:rPr>
          <w:rFonts w:ascii="Arial" w:hAnsi="Arial" w:cs="Arial"/>
          <w:sz w:val="20"/>
          <w:szCs w:val="20"/>
          <w:lang w:eastAsia="zh-CN"/>
        </w:rPr>
        <w:t>4-bis-e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E657A3">
        <w:rPr>
          <w:rFonts w:ascii="Arial" w:hAnsi="Arial" w:cs="Arial"/>
          <w:sz w:val="20"/>
          <w:szCs w:val="20"/>
          <w:lang w:eastAsia="zh-CN"/>
        </w:rPr>
        <w:t xml:space="preserve">April </w:t>
      </w:r>
      <w:r w:rsidR="00642D4C">
        <w:rPr>
          <w:rFonts w:ascii="Arial" w:hAnsi="Arial" w:cs="Arial"/>
          <w:bCs/>
          <w:sz w:val="20"/>
          <w:szCs w:val="20"/>
          <w:lang w:val="en-GB" w:eastAsia="zh-CN"/>
        </w:rPr>
        <w:t>1</w:t>
      </w:r>
      <w:r w:rsidR="00E657A3">
        <w:rPr>
          <w:rFonts w:ascii="Arial" w:hAnsi="Arial" w:cs="Arial"/>
          <w:bCs/>
          <w:sz w:val="20"/>
          <w:szCs w:val="20"/>
          <w:lang w:val="en-GB" w:eastAsia="zh-CN"/>
        </w:rPr>
        <w:t>2</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 April 20</w:t>
      </w:r>
      <w:r w:rsidR="00E657A3" w:rsidRPr="00E657A3">
        <w:rPr>
          <w:rFonts w:ascii="Arial" w:hAnsi="Arial" w:cs="Arial"/>
          <w:bCs/>
          <w:sz w:val="20"/>
          <w:szCs w:val="20"/>
          <w:vertAlign w:val="superscript"/>
          <w:lang w:val="en-GB" w:eastAsia="zh-CN"/>
        </w:rPr>
        <w:t>th</w:t>
      </w:r>
      <w:r w:rsidR="00E657A3">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w:t>
      </w:r>
      <w:r w:rsidR="00E657A3">
        <w:rPr>
          <w:rFonts w:ascii="Arial" w:hAnsi="Arial" w:cs="Arial"/>
          <w:bCs/>
          <w:sz w:val="20"/>
          <w:szCs w:val="20"/>
          <w:lang w:val="en-GB" w:eastAsia="zh-CN"/>
        </w:rPr>
        <w:t>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E657A3">
        <w:rPr>
          <w:rFonts w:ascii="Arial" w:hAnsi="Arial" w:cs="Arial"/>
          <w:bCs/>
          <w:sz w:val="20"/>
          <w:szCs w:val="20"/>
          <w:lang w:val="en-GB" w:eastAsia="zh-CN"/>
        </w:rPr>
        <w:t>e-meeting</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2E4E6" w16cex:dateUtc="2020-10-15T07: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1A969" w14:textId="77777777" w:rsidR="00054122" w:rsidRDefault="00054122">
      <w:r>
        <w:separator/>
      </w:r>
    </w:p>
  </w:endnote>
  <w:endnote w:type="continuationSeparator" w:id="0">
    <w:p w14:paraId="5BAD1EA0" w14:textId="77777777" w:rsidR="00054122" w:rsidRDefault="0005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C0888" w14:textId="77777777" w:rsidR="00054122" w:rsidRDefault="00054122">
      <w:r>
        <w:separator/>
      </w:r>
    </w:p>
  </w:footnote>
  <w:footnote w:type="continuationSeparator" w:id="0">
    <w:p w14:paraId="665E6ABE" w14:textId="77777777" w:rsidR="00054122" w:rsidRDefault="00054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gUA68A4jy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3B6D"/>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6E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122"/>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A0"/>
    <w:rsid w:val="001141E3"/>
    <w:rsid w:val="0011437A"/>
    <w:rsid w:val="001144DF"/>
    <w:rsid w:val="001146E4"/>
    <w:rsid w:val="00114BFB"/>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625"/>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2B93"/>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367"/>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1C3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CB9"/>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793"/>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17E96"/>
    <w:rsid w:val="004205DD"/>
    <w:rsid w:val="00421DCF"/>
    <w:rsid w:val="00422341"/>
    <w:rsid w:val="00422CBB"/>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0283"/>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58A"/>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486"/>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078"/>
    <w:rsid w:val="00592871"/>
    <w:rsid w:val="00592B03"/>
    <w:rsid w:val="00593AB9"/>
    <w:rsid w:val="00593D0C"/>
    <w:rsid w:val="00594ABB"/>
    <w:rsid w:val="00594D1C"/>
    <w:rsid w:val="00594E36"/>
    <w:rsid w:val="00594F0A"/>
    <w:rsid w:val="0059525E"/>
    <w:rsid w:val="00595887"/>
    <w:rsid w:val="00595DF2"/>
    <w:rsid w:val="0059615E"/>
    <w:rsid w:val="005961F7"/>
    <w:rsid w:val="00596B9C"/>
    <w:rsid w:val="005A054D"/>
    <w:rsid w:val="005A0A46"/>
    <w:rsid w:val="005A0A65"/>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1EE7"/>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5A9E"/>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354"/>
    <w:rsid w:val="0062660B"/>
    <w:rsid w:val="00626AD1"/>
    <w:rsid w:val="006271AA"/>
    <w:rsid w:val="00627950"/>
    <w:rsid w:val="00627F51"/>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052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80C"/>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59D"/>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30DB"/>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518"/>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65C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5CF"/>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1C3F"/>
    <w:rsid w:val="007D20E3"/>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987"/>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421"/>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0D3"/>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21C"/>
    <w:rsid w:val="009A14EF"/>
    <w:rsid w:val="009A2DF9"/>
    <w:rsid w:val="009A35ED"/>
    <w:rsid w:val="009A3A86"/>
    <w:rsid w:val="009A4869"/>
    <w:rsid w:val="009A661A"/>
    <w:rsid w:val="009A6A6B"/>
    <w:rsid w:val="009B0B69"/>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989"/>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5FF9"/>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6FE7"/>
    <w:rsid w:val="00A07A48"/>
    <w:rsid w:val="00A07F8B"/>
    <w:rsid w:val="00A10752"/>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EC6"/>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6262"/>
    <w:rsid w:val="00B07530"/>
    <w:rsid w:val="00B07C85"/>
    <w:rsid w:val="00B10558"/>
    <w:rsid w:val="00B10565"/>
    <w:rsid w:val="00B10CA6"/>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0E84"/>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8A7"/>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605"/>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290"/>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0F21"/>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3B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29FE"/>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07C"/>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7A3"/>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531"/>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1FEE"/>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133"/>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7C9"/>
    <w:rsid w:val="00F579F1"/>
    <w:rsid w:val="00F60A6C"/>
    <w:rsid w:val="00F60BE9"/>
    <w:rsid w:val="00F60E4E"/>
    <w:rsid w:val="00F6130A"/>
    <w:rsid w:val="00F61FD8"/>
    <w:rsid w:val="00F6279D"/>
    <w:rsid w:val="00F62DAD"/>
    <w:rsid w:val="00F62DBF"/>
    <w:rsid w:val="00F6349A"/>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B80"/>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customStyle="1" w:styleId="TALCar">
    <w:name w:val="TAL Car"/>
    <w:link w:val="TAL"/>
    <w:qFormat/>
    <w:rsid w:val="00BC78A7"/>
    <w:rPr>
      <w:rFonts w:ascii="Arial" w:hAnsi="Arial"/>
      <w:sz w:val="18"/>
      <w:lang w:val="en-GB" w:eastAsia="en-US"/>
    </w:rPr>
  </w:style>
  <w:style w:type="paragraph" w:customStyle="1" w:styleId="TAL">
    <w:name w:val="TAL"/>
    <w:basedOn w:val="a"/>
    <w:link w:val="TALCar"/>
    <w:qFormat/>
    <w:rsid w:val="00BC78A7"/>
    <w:pPr>
      <w:keepNext/>
      <w:keepLines/>
      <w:overflowPunct w:val="0"/>
      <w:snapToGrid/>
      <w:spacing w:after="0"/>
      <w:jc w:val="left"/>
      <w:textAlignment w:val="baseline"/>
    </w:pPr>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3555923">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01FA0-3AFD-435D-9EF6-54BFF9E5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232</Words>
  <Characters>1327</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50</cp:revision>
  <cp:lastPrinted>2007-06-18T21:08:00Z</cp:lastPrinted>
  <dcterms:created xsi:type="dcterms:W3CDTF">2019-08-20T07:30:00Z</dcterms:created>
  <dcterms:modified xsi:type="dcterms:W3CDTF">2020-10-16T11:05:00Z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